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64CB" w:rsidP="00E364CB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E364CB" w:rsidP="00E364CB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E364CB" w:rsidP="00E364CB">
      <w:pPr>
        <w:jc w:val="both"/>
        <w:rPr>
          <w:sz w:val="26"/>
          <w:szCs w:val="26"/>
        </w:rPr>
      </w:pPr>
    </w:p>
    <w:p w:rsidR="00E364CB" w:rsidP="00E364C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20 апреля 2026 года         </w:t>
      </w:r>
    </w:p>
    <w:p w:rsidR="00E364CB" w:rsidP="00E364CB">
      <w:pPr>
        <w:ind w:firstLine="567"/>
        <w:jc w:val="both"/>
        <w:rPr>
          <w:sz w:val="26"/>
          <w:szCs w:val="26"/>
        </w:rPr>
      </w:pPr>
    </w:p>
    <w:p w:rsidR="00E364CB" w:rsidP="00E364C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</w:t>
      </w:r>
    </w:p>
    <w:p w:rsidR="00E364CB" w:rsidP="00E364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5-301-2802/2026, возбужденное по ст. 6.1.1 КоАП РФ в отношении </w:t>
      </w:r>
      <w:r>
        <w:rPr>
          <w:b/>
          <w:sz w:val="26"/>
          <w:szCs w:val="26"/>
        </w:rPr>
        <w:t xml:space="preserve">Лежнёва </w:t>
      </w:r>
      <w:r w:rsidR="006D24E6">
        <w:rPr>
          <w:b/>
          <w:sz w:val="26"/>
          <w:szCs w:val="26"/>
        </w:rPr>
        <w:t>**</w:t>
      </w:r>
      <w:r w:rsidR="006D24E6">
        <w:rPr>
          <w:b/>
          <w:sz w:val="26"/>
          <w:szCs w:val="26"/>
        </w:rPr>
        <w:t xml:space="preserve">* </w:t>
      </w:r>
      <w:r w:rsidR="006D24E6">
        <w:rPr>
          <w:sz w:val="26"/>
          <w:szCs w:val="26"/>
        </w:rPr>
        <w:t xml:space="preserve"> 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</w:p>
    <w:p w:rsidR="00E364CB" w:rsidP="00E364CB">
      <w:pPr>
        <w:tabs>
          <w:tab w:val="left" w:pos="1620"/>
        </w:tabs>
        <w:ind w:firstLine="708"/>
        <w:jc w:val="both"/>
        <w:rPr>
          <w:b/>
          <w:sz w:val="26"/>
          <w:szCs w:val="26"/>
        </w:rPr>
      </w:pPr>
    </w:p>
    <w:p w:rsidR="00E364CB" w:rsidP="00E364CB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E364CB" w:rsidP="00E364CB">
      <w:pPr>
        <w:jc w:val="center"/>
        <w:rPr>
          <w:sz w:val="26"/>
          <w:szCs w:val="26"/>
        </w:rPr>
      </w:pPr>
    </w:p>
    <w:p w:rsidR="00E364CB" w:rsidP="00E364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29.01.2026 около 15 часов. </w:t>
      </w:r>
      <w:r>
        <w:rPr>
          <w:sz w:val="26"/>
          <w:szCs w:val="26"/>
        </w:rPr>
        <w:t>Лежнёв</w:t>
      </w:r>
      <w:r>
        <w:rPr>
          <w:sz w:val="26"/>
          <w:szCs w:val="26"/>
        </w:rPr>
        <w:t xml:space="preserve"> Е.В. находясь в кабинете </w:t>
      </w:r>
      <w:r w:rsidR="006D24E6">
        <w:rPr>
          <w:b/>
          <w:sz w:val="26"/>
          <w:szCs w:val="26"/>
        </w:rPr>
        <w:t xml:space="preserve">*** </w:t>
      </w:r>
      <w:r w:rsidR="006D24E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, умышленно схватил </w:t>
      </w:r>
      <w:r w:rsidR="006D24E6">
        <w:rPr>
          <w:b/>
          <w:sz w:val="26"/>
          <w:szCs w:val="26"/>
        </w:rPr>
        <w:t xml:space="preserve">*** </w:t>
      </w:r>
      <w:r w:rsidR="006D24E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В.В. за волосы и резко дернул на себя, чем причинил последней физическую боль и страдание, не повлекшие вреда здоровью.  </w:t>
      </w:r>
    </w:p>
    <w:p w:rsidR="00E364CB" w:rsidP="00E364C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Лежнёв</w:t>
      </w:r>
      <w:r>
        <w:rPr>
          <w:sz w:val="26"/>
          <w:szCs w:val="26"/>
        </w:rPr>
        <w:t xml:space="preserve"> Е.В. не явился, о месте и времени рассмотрения дела извещен надлежащим образом, СМС-извещением. Ходатайства об отложении рассмотрения дела не поступило; уважительные причины неявки судом не установлены. </w:t>
      </w:r>
    </w:p>
    <w:p w:rsidR="00E364CB" w:rsidP="00E364C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E364CB" w:rsidP="00E364C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Указанных обстоятельств судом не установлено, и мировой судья продолжил рассмотрение дела в отсутствие Бабкина А.Б.</w:t>
      </w:r>
    </w:p>
    <w:p w:rsidR="00E364CB" w:rsidP="00E364C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Потерпевшая в судебное заседание не явилась, извещена надлежащим образом.</w:t>
      </w:r>
    </w:p>
    <w:p w:rsidR="00E364CB" w:rsidP="00E364C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E364CB" w:rsidP="00E364C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Статьей 6.1.1 КоАП РФ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4" w:history="1">
        <w:r>
          <w:rPr>
            <w:rStyle w:val="Hyperlink"/>
            <w:color w:val="auto"/>
            <w:sz w:val="26"/>
            <w:szCs w:val="26"/>
            <w:u w:val="none"/>
          </w:rPr>
          <w:t>статье 115</w:t>
        </w:r>
      </w:hyperlink>
      <w:r>
        <w:rPr>
          <w:sz w:val="26"/>
          <w:szCs w:val="26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E364CB" w:rsidP="00E364CB">
      <w:pPr>
        <w:spacing w:after="1" w:line="260" w:lineRule="atLeas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Состав данного правонарушения является материальным, для квалификации содеянного по </w:t>
      </w:r>
      <w:hyperlink r:id="rId5" w:history="1">
        <w:r>
          <w:rPr>
            <w:rStyle w:val="Hyperlink"/>
            <w:sz w:val="26"/>
            <w:szCs w:val="26"/>
          </w:rPr>
          <w:t>статье 6.1.1</w:t>
        </w:r>
      </w:hyperlink>
      <w:r>
        <w:rPr>
          <w:sz w:val="26"/>
          <w:szCs w:val="26"/>
        </w:rPr>
        <w:t xml:space="preserve"> КоАП РФ требуется наступление последствий в виде физической боли при отсутствии вреда здоровью потерпевшего, определяемого в соответствии </w:t>
      </w:r>
      <w:hyperlink r:id="rId6" w:history="1">
        <w:r>
          <w:rPr>
            <w:rStyle w:val="Hyperlink"/>
            <w:sz w:val="26"/>
            <w:szCs w:val="26"/>
          </w:rPr>
          <w:t>Приказом</w:t>
        </w:r>
      </w:hyperlink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Минздравсоцразвития</w:t>
      </w:r>
      <w:r>
        <w:rPr>
          <w:sz w:val="26"/>
          <w:szCs w:val="26"/>
        </w:rPr>
        <w:t xml:space="preserve"> РФ от 24 апреля 2008 года № 194н «Об утверждении Медицинских критериев определения степени тяжести вреда, причиненного здоровью человека».</w:t>
      </w:r>
    </w:p>
    <w:p w:rsidR="00E364CB" w:rsidP="00E364CB">
      <w:pPr>
        <w:spacing w:after="1" w:line="260" w:lineRule="atLeas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При этом побои - это действия, характеризующиеся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тем, побои могут и не оставить после себя никаких объективно выявляемых повреждений.</w:t>
      </w:r>
    </w:p>
    <w:p w:rsidR="00E364CB" w:rsidP="00E364CB">
      <w:pPr>
        <w:spacing w:after="1" w:line="200" w:lineRule="atLeas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E364CB" w:rsidP="00E364CB">
      <w:pPr>
        <w:spacing w:after="1" w:line="200" w:lineRule="atLeas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 </w:t>
      </w:r>
    </w:p>
    <w:p w:rsidR="00E364CB" w:rsidP="00E364CB">
      <w:pPr>
        <w:spacing w:after="1" w:line="260" w:lineRule="atLeas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Правонарушение, предусмотренное </w:t>
      </w:r>
      <w:hyperlink r:id="rId5" w:history="1">
        <w:r>
          <w:rPr>
            <w:rStyle w:val="Hyperlink"/>
            <w:sz w:val="26"/>
            <w:szCs w:val="26"/>
          </w:rPr>
          <w:t>статьей 6.1.1</w:t>
        </w:r>
      </w:hyperlink>
      <w:r>
        <w:rPr>
          <w:sz w:val="26"/>
          <w:szCs w:val="26"/>
        </w:rPr>
        <w:t xml:space="preserve"> КоАП РФ, посягает на здоровье человека, охрану которого, наряду с личной неприкосновенностью, гарантирует </w:t>
      </w:r>
      <w:hyperlink r:id="rId7" w:history="1">
        <w:r>
          <w:rPr>
            <w:rStyle w:val="Hyperlink"/>
            <w:sz w:val="26"/>
            <w:szCs w:val="26"/>
          </w:rPr>
          <w:t>Конституция</w:t>
        </w:r>
      </w:hyperlink>
      <w:r>
        <w:rPr>
          <w:sz w:val="26"/>
          <w:szCs w:val="26"/>
        </w:rPr>
        <w:t xml:space="preserve"> РФ.</w:t>
      </w:r>
    </w:p>
    <w:p w:rsidR="00E364CB" w:rsidP="00E364C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Факт совершения Лежнёва Е.В. административного правонарушения, предусмотренного </w:t>
      </w:r>
      <w:hyperlink r:id="rId8" w:history="1">
        <w:r>
          <w:rPr>
            <w:rStyle w:val="Hyperlink"/>
            <w:color w:val="auto"/>
            <w:sz w:val="26"/>
            <w:szCs w:val="26"/>
            <w:u w:val="none"/>
          </w:rPr>
          <w:t>статьей 6.1.1</w:t>
        </w:r>
      </w:hyperlink>
      <w:r>
        <w:rPr>
          <w:sz w:val="26"/>
          <w:szCs w:val="26"/>
        </w:rPr>
        <w:t xml:space="preserve"> КоАП РФ, подтверждается исследованными судом материалами дела: протоколом об административном правонарушении; сообщением в д/ч; сообщением в д/ч; объяснением потевшей; заключением эксперта №</w:t>
      </w:r>
      <w:r w:rsidR="006D24E6">
        <w:rPr>
          <w:b/>
          <w:sz w:val="26"/>
          <w:szCs w:val="26"/>
        </w:rPr>
        <w:t>**</w:t>
      </w:r>
      <w:r w:rsidR="006D24E6">
        <w:rPr>
          <w:b/>
          <w:sz w:val="26"/>
          <w:szCs w:val="26"/>
        </w:rPr>
        <w:t xml:space="preserve">* </w:t>
      </w:r>
      <w:r w:rsidR="006D24E6">
        <w:rPr>
          <w:sz w:val="26"/>
          <w:szCs w:val="26"/>
        </w:rPr>
        <w:t xml:space="preserve"> 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рапортом сотрудника полиции, служебным расследованием.</w:t>
      </w:r>
    </w:p>
    <w:p w:rsidR="00E364CB" w:rsidP="00E364C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Оценивая исследованные по делу доказательства, суд признает их относимыми, допустимыми, а их совокупность достаточной для признания вины Бабкина А.Б. в совершении административного правонарушения, предусмотренного ст. </w:t>
      </w:r>
      <w:hyperlink r:id="rId9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>
          <w:rPr>
            <w:rStyle w:val="Hyperlink"/>
            <w:sz w:val="26"/>
            <w:szCs w:val="26"/>
          </w:rPr>
          <w:t>6.1.1 КоАП</w:t>
        </w:r>
      </w:hyperlink>
      <w:r>
        <w:rPr>
          <w:sz w:val="26"/>
          <w:szCs w:val="26"/>
        </w:rPr>
        <w:t xml:space="preserve"> РФ.</w:t>
      </w:r>
    </w:p>
    <w:p w:rsidR="00E364CB" w:rsidP="00E364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Исследовав и оценив в совокупности приведённые выше доказательства, мировой судья считает, что </w:t>
      </w:r>
      <w:r w:rsidR="006D24E6">
        <w:rPr>
          <w:b/>
          <w:sz w:val="26"/>
          <w:szCs w:val="26"/>
        </w:rPr>
        <w:t>**</w:t>
      </w:r>
      <w:r w:rsidR="006D24E6">
        <w:rPr>
          <w:b/>
          <w:sz w:val="26"/>
          <w:szCs w:val="26"/>
        </w:rPr>
        <w:t xml:space="preserve">* </w:t>
      </w:r>
      <w:r w:rsidR="006D24E6">
        <w:rPr>
          <w:sz w:val="26"/>
          <w:szCs w:val="26"/>
        </w:rPr>
        <w:t xml:space="preserve"> </w:t>
      </w:r>
      <w:r>
        <w:rPr>
          <w:sz w:val="26"/>
          <w:szCs w:val="26"/>
        </w:rPr>
        <w:t>нашла</w:t>
      </w:r>
      <w:r>
        <w:rPr>
          <w:sz w:val="26"/>
          <w:szCs w:val="26"/>
        </w:rPr>
        <w:t xml:space="preserve"> свое подтверждение в судебном заседании,  и его действия  квалифицирует   по ст.6.1.1 КоАП РФ, нанесение побоев, причинивших физическую боль, но не повлекших последствий, указанных в </w:t>
      </w:r>
      <w:hyperlink r:id="rId10" w:history="1">
        <w:r>
          <w:rPr>
            <w:rStyle w:val="Hyperlink"/>
            <w:color w:val="auto"/>
            <w:sz w:val="26"/>
            <w:szCs w:val="26"/>
            <w:u w:val="none"/>
          </w:rPr>
          <w:t>статье 115 Уголовного кодекса Российской Федерации</w:t>
        </w:r>
      </w:hyperlink>
      <w:r>
        <w:rPr>
          <w:sz w:val="26"/>
          <w:szCs w:val="26"/>
        </w:rPr>
        <w:t xml:space="preserve">, если эти действия не содержат уголовно наказуемого деяния. </w:t>
      </w:r>
    </w:p>
    <w:p w:rsidR="00E364CB" w:rsidP="00E364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правонарушения. </w:t>
      </w:r>
    </w:p>
    <w:p w:rsidR="00E364CB" w:rsidP="00E364C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E364CB" w:rsidP="00E364CB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На основании изложенного, руководствуясь ст. ст. </w:t>
      </w:r>
      <w:r>
        <w:rPr>
          <w:snapToGrid w:val="0"/>
          <w:sz w:val="26"/>
          <w:szCs w:val="26"/>
        </w:rPr>
        <w:t>23.1.,</w:t>
      </w:r>
      <w:r>
        <w:rPr>
          <w:snapToGrid w:val="0"/>
          <w:sz w:val="26"/>
          <w:szCs w:val="26"/>
        </w:rPr>
        <w:t xml:space="preserve"> 29.5, 29.6, 29.10 КоАП РФ, мировой судья</w:t>
      </w:r>
    </w:p>
    <w:p w:rsidR="00E364CB" w:rsidP="00E364CB">
      <w:pPr>
        <w:jc w:val="center"/>
        <w:rPr>
          <w:snapToGrid w:val="0"/>
          <w:sz w:val="26"/>
          <w:szCs w:val="26"/>
        </w:rPr>
      </w:pPr>
      <w:r>
        <w:rPr>
          <w:b/>
          <w:snapToGrid w:val="0"/>
          <w:sz w:val="26"/>
          <w:szCs w:val="26"/>
        </w:rPr>
        <w:t>ПОСТАНОВИЛ</w:t>
      </w:r>
      <w:r>
        <w:rPr>
          <w:snapToGrid w:val="0"/>
          <w:sz w:val="26"/>
          <w:szCs w:val="26"/>
        </w:rPr>
        <w:t>:</w:t>
      </w:r>
    </w:p>
    <w:p w:rsidR="00E364CB" w:rsidP="00E364CB">
      <w:pPr>
        <w:jc w:val="center"/>
        <w:rPr>
          <w:snapToGrid w:val="0"/>
          <w:sz w:val="26"/>
          <w:szCs w:val="26"/>
        </w:rPr>
      </w:pPr>
    </w:p>
    <w:p w:rsidR="00E364CB" w:rsidP="00E364CB">
      <w:pPr>
        <w:ind w:firstLine="720"/>
        <w:jc w:val="both"/>
        <w:rPr>
          <w:snapToGrid w:val="0"/>
          <w:sz w:val="26"/>
          <w:szCs w:val="26"/>
        </w:rPr>
      </w:pPr>
      <w:r>
        <w:rPr>
          <w:sz w:val="26"/>
          <w:szCs w:val="26"/>
        </w:rPr>
        <w:t>Признать</w:t>
      </w:r>
      <w:r>
        <w:rPr>
          <w:b/>
          <w:i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Лежнёва </w:t>
      </w:r>
      <w:r w:rsidR="006D24E6">
        <w:rPr>
          <w:b/>
          <w:sz w:val="26"/>
          <w:szCs w:val="26"/>
        </w:rPr>
        <w:t>**</w:t>
      </w:r>
      <w:r w:rsidR="006D24E6">
        <w:rPr>
          <w:b/>
          <w:sz w:val="26"/>
          <w:szCs w:val="26"/>
        </w:rPr>
        <w:t xml:space="preserve">* </w:t>
      </w:r>
      <w:r w:rsidR="006D24E6">
        <w:rPr>
          <w:sz w:val="26"/>
          <w:szCs w:val="26"/>
        </w:rPr>
        <w:t xml:space="preserve"> </w:t>
      </w:r>
      <w:r>
        <w:rPr>
          <w:sz w:val="26"/>
          <w:szCs w:val="26"/>
        </w:rPr>
        <w:t>виновным</w:t>
      </w:r>
      <w:r>
        <w:rPr>
          <w:sz w:val="26"/>
          <w:szCs w:val="26"/>
        </w:rPr>
        <w:t xml:space="preserve"> в совершении административного правонарушения, предусмотренного ст. 6.1.1 КоАП РФ </w:t>
      </w:r>
      <w:r>
        <w:rPr>
          <w:snapToGrid w:val="0"/>
          <w:sz w:val="26"/>
          <w:szCs w:val="26"/>
        </w:rPr>
        <w:t>и назначить наказание в виде административного штрафа в размере 5000 (пять тысяч) рублей.</w:t>
      </w:r>
    </w:p>
    <w:p w:rsidR="00E364CB" w:rsidP="00E364CB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E364CB" w:rsidP="00E364C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11" w:anchor="sub_315" w:history="1">
        <w:r>
          <w:rPr>
            <w:rStyle w:val="Hyperlink"/>
            <w:sz w:val="26"/>
            <w:szCs w:val="26"/>
          </w:rPr>
          <w:t>статьей 31.5</w:t>
        </w:r>
      </w:hyperlink>
      <w:r>
        <w:rPr>
          <w:sz w:val="26"/>
          <w:szCs w:val="26"/>
        </w:rPr>
        <w:t xml:space="preserve"> КоАП РФ.</w:t>
      </w:r>
    </w:p>
    <w:p w:rsidR="00E364CB" w:rsidP="00E364CB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</w:t>
      </w:r>
      <w:r>
        <w:rPr>
          <w:snapToGrid w:val="0"/>
          <w:sz w:val="26"/>
          <w:szCs w:val="26"/>
        </w:rPr>
        <w:t xml:space="preserve">истечении срока, указанного в </w:t>
      </w:r>
      <w:hyperlink r:id="rId11" w:anchor="sub_32201" w:history="1">
        <w:r>
          <w:rPr>
            <w:rStyle w:val="Hyperlink"/>
            <w:snapToGrid w:val="0"/>
            <w:sz w:val="26"/>
            <w:szCs w:val="26"/>
          </w:rPr>
          <w:t>части 1</w:t>
        </w:r>
      </w:hyperlink>
      <w:r>
        <w:rPr>
          <w:snapToGrid w:val="0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12" w:history="1">
        <w:r>
          <w:rPr>
            <w:rStyle w:val="Hyperlink"/>
            <w:snapToGrid w:val="0"/>
            <w:sz w:val="26"/>
            <w:szCs w:val="26"/>
          </w:rPr>
          <w:t>федеральным законодательством</w:t>
        </w:r>
      </w:hyperlink>
      <w:r>
        <w:rPr>
          <w:snapToGrid w:val="0"/>
          <w:sz w:val="26"/>
          <w:szCs w:val="26"/>
        </w:rPr>
        <w:t xml:space="preserve">. </w:t>
      </w:r>
    </w:p>
    <w:p w:rsidR="00E364CB" w:rsidP="00E364C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E364CB" w:rsidP="00E364C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E364CB" w:rsidP="00E364C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E364CB" w:rsidP="00E364C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E364CB" w:rsidP="00E364CB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E364CB" w:rsidP="00E364C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E364CB" w:rsidP="00E364C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E364CB" w:rsidP="00E364C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E364CB" w:rsidP="00E364C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E364CB" w:rsidP="00E364C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E364CB" w:rsidP="00E364C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E364CB" w:rsidP="00E364C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E364CB" w:rsidP="00E364C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E364CB">
        <w:rPr>
          <w:bCs/>
          <w:sz w:val="26"/>
          <w:szCs w:val="26"/>
        </w:rPr>
        <w:t>0412365400715003012606136</w:t>
      </w:r>
    </w:p>
    <w:p w:rsidR="00E364CB" w:rsidP="00E364CB">
      <w:pPr>
        <w:suppressAutoHyphens/>
        <w:snapToGrid w:val="0"/>
        <w:jc w:val="both"/>
        <w:rPr>
          <w:rFonts w:eastAsia="Arial"/>
          <w:bCs/>
          <w:sz w:val="26"/>
          <w:szCs w:val="26"/>
          <w:lang w:eastAsia="ar-SA"/>
        </w:rPr>
      </w:pPr>
    </w:p>
    <w:p w:rsidR="00E364CB" w:rsidP="00E364CB">
      <w:pPr>
        <w:pStyle w:val="BodyText2"/>
        <w:ind w:firstLine="709"/>
        <w:rPr>
          <w:szCs w:val="26"/>
        </w:rPr>
      </w:pPr>
    </w:p>
    <w:p w:rsidR="00E364CB" w:rsidP="00E364C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</w:t>
      </w:r>
      <w:r>
        <w:rPr>
          <w:sz w:val="26"/>
          <w:szCs w:val="26"/>
        </w:rPr>
        <w:tab/>
        <w:t xml:space="preserve">              </w:t>
      </w:r>
      <w:r>
        <w:rPr>
          <w:sz w:val="26"/>
          <w:szCs w:val="26"/>
        </w:rPr>
        <w:tab/>
        <w:t xml:space="preserve">                                              О.А. Новокшенова</w:t>
      </w:r>
    </w:p>
    <w:p w:rsidR="00E364CB" w:rsidP="00E364CB">
      <w:pPr>
        <w:jc w:val="both"/>
        <w:rPr>
          <w:sz w:val="26"/>
          <w:szCs w:val="26"/>
        </w:rPr>
      </w:pPr>
    </w:p>
    <w:p w:rsidR="00E364CB" w:rsidP="00E364CB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E364CB" w:rsidP="00E364C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О.А. Новокшенова </w:t>
      </w:r>
    </w:p>
    <w:p w:rsidR="00E364CB" w:rsidP="00E364CB">
      <w:pPr>
        <w:jc w:val="both"/>
        <w:rPr>
          <w:sz w:val="26"/>
          <w:szCs w:val="26"/>
        </w:rPr>
      </w:pPr>
    </w:p>
    <w:p w:rsidR="00E364CB" w:rsidP="00E364CB">
      <w:pPr>
        <w:pStyle w:val="BodyText2"/>
        <w:rPr>
          <w:szCs w:val="26"/>
        </w:rPr>
      </w:pPr>
    </w:p>
    <w:p w:rsidR="00E364CB" w:rsidP="00E364CB"/>
    <w:p w:rsidR="00E364CB" w:rsidP="00E364CB"/>
    <w:p w:rsidR="00E364CB" w:rsidP="00E364CB"/>
    <w:p w:rsidR="00E364CB" w:rsidP="00E364CB"/>
    <w:p w:rsidR="00E364CB" w:rsidP="00E364CB"/>
    <w:p w:rsidR="00E364CB" w:rsidP="00E364CB"/>
    <w:p w:rsidR="00116CB5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5C5"/>
    <w:rsid w:val="00116CB5"/>
    <w:rsid w:val="001D25C5"/>
    <w:rsid w:val="006D24E6"/>
    <w:rsid w:val="00E364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E6ADDAA-EF8C-47DB-8725-62A75B00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364CB"/>
    <w:rPr>
      <w:color w:val="0000FF"/>
      <w:u w:val="single"/>
    </w:rPr>
  </w:style>
  <w:style w:type="paragraph" w:styleId="Title">
    <w:name w:val="Title"/>
    <w:basedOn w:val="Normal"/>
    <w:link w:val="a"/>
    <w:qFormat/>
    <w:rsid w:val="00E364CB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E364CB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E364CB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E364C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rospravosudie.com/law/&#1057;&#1090;&#1072;&#1090;&#1100;&#1103;_115_&#1059;&#1050;_&#1056;&#1060;" TargetMode="External" /><Relationship Id="rId11" Type="http://schemas.openxmlformats.org/officeDocument/2006/relationships/hyperlink" Target="file:///J:\judge_3\&#1040;&#1044;&#1052;&#1048;&#1053;&#1048;&#1057;&#1058;&#1056;&#1040;&#1058;&#1048;&#1042;&#1050;&#1040;\23.08.2013\4788%20&#1074;&#1077;&#1085;&#1075;&#1086;%2020.25.doc" TargetMode="External" /><Relationship Id="rId12" Type="http://schemas.openxmlformats.org/officeDocument/2006/relationships/hyperlink" Target="garantF1://12056199.3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/" TargetMode="External" /><Relationship Id="rId5" Type="http://schemas.openxmlformats.org/officeDocument/2006/relationships/hyperlink" Target="consultantplus://offline/ref=CD7A0DA56EAC556360F2C47A3FF7710988542EF5E17B7182EB97EBE5234DF2E9A2B8D0436668mDxEJ" TargetMode="External" /><Relationship Id="rId6" Type="http://schemas.openxmlformats.org/officeDocument/2006/relationships/hyperlink" Target="consultantplus://offline/ref=CD7A0DA56EAC556360F2C47A3FF771098B572EFCE37C7182EB97EBE523m4xDJ" TargetMode="External" /><Relationship Id="rId7" Type="http://schemas.openxmlformats.org/officeDocument/2006/relationships/hyperlink" Target="consultantplus://offline/ref=CD7A0DA56EAC556360F2C47A3FF77109885D2EF9EA2B2680BAC2E5mEx0J" TargetMode="External" /><Relationship Id="rId8" Type="http://schemas.openxmlformats.org/officeDocument/2006/relationships/hyperlink" Target="garantf1://12025267.6110/" TargetMode="External" /><Relationship Id="rId9" Type="http://schemas.openxmlformats.org/officeDocument/2006/relationships/hyperlink" Target="https://sudact.ru/law/koap/razdel-ii/glava-6/statia-6.1.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